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CBF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bookmarkStart w:id="0" w:name="_GoBack"/>
      <w:bookmarkEnd w:id="0"/>
      <w:r w:rsidRPr="009B29A1">
        <w:rPr>
          <w:rFonts w:ascii="MyriadPro-Bold" w:hAnsi="MyriadPro-Bold" w:cs="MyriadPro-Bold"/>
          <w:b/>
          <w:bCs/>
          <w:color w:val="000000"/>
          <w:sz w:val="28"/>
          <w:szCs w:val="28"/>
        </w:rPr>
        <w:t>Appendix 6: Definitions of adverse events following immunisation</w:t>
      </w:r>
    </w:p>
    <w:p w14:paraId="4E549053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4"/>
          <w:szCs w:val="24"/>
        </w:rPr>
      </w:pPr>
    </w:p>
    <w:p w14:paraId="1D31ADB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Notify any events that the reporter considers serious and which may be related</w:t>
      </w:r>
    </w:p>
    <w:p w14:paraId="15E174E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 xml:space="preserve">to the vaccine or vaccines administered. See Section 1.5.2, </w:t>
      </w:r>
      <w:r w:rsidRPr="009B29A1">
        <w:rPr>
          <w:rFonts w:ascii="Times New Roman" w:eastAsia="PalatinoLTStd-BoldItalic" w:hAnsi="Times New Roman" w:cs="Times New Roman"/>
          <w:b/>
          <w:bCs/>
          <w:i/>
          <w:iCs/>
          <w:color w:val="000000"/>
          <w:sz w:val="24"/>
          <w:szCs w:val="24"/>
        </w:rPr>
        <w:t>Adverse events</w:t>
      </w:r>
    </w:p>
    <w:p w14:paraId="054FC48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Italic" w:hAnsi="Times New Roman" w:cs="Times New Roman"/>
          <w:b/>
          <w:bCs/>
          <w:i/>
          <w:iCs/>
          <w:color w:val="000000"/>
          <w:sz w:val="24"/>
          <w:szCs w:val="24"/>
        </w:rPr>
        <w:t>following immunisation</w:t>
      </w: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.</w:t>
      </w:r>
    </w:p>
    <w:p w14:paraId="603412E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48C57B1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Abscess</w:t>
      </w:r>
    </w:p>
    <w:p w14:paraId="5B10C98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Occurrence of a fluctuant or draining fluid-filled lesion at the site of injection,</w:t>
      </w:r>
    </w:p>
    <w:p w14:paraId="2E10DAA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with or without fever.</w:t>
      </w:r>
    </w:p>
    <w:p w14:paraId="57A1D80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Bacterial: purulent collection.</w:t>
      </w:r>
    </w:p>
    <w:p w14:paraId="76E901F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Sterile abscess: no evidence of bacterial infection.</w:t>
      </w:r>
    </w:p>
    <w:p w14:paraId="63FE66BB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31B7FEB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Acute flaccid paralysis [diagnosis must be made by a physician]</w:t>
      </w:r>
    </w:p>
    <w:p w14:paraId="7AB3395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Acute onset of flaccid paralysis of one or more limbs following any vaccine.</w:t>
      </w:r>
    </w:p>
    <w:p w14:paraId="48ACE6A0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2C185E5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Allergic reaction (generalised)</w:t>
      </w:r>
    </w:p>
    <w:p w14:paraId="3DE9189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 non-anaphylactic, generalised reaction characterised by 1 or more symptoms</w:t>
      </w:r>
    </w:p>
    <w:p w14:paraId="3261F80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or signs of skin and/or gastrointestinal tract involvement WITHOUT respiratory</w:t>
      </w:r>
    </w:p>
    <w:p w14:paraId="737613B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or cardiovascular involvement.</w:t>
      </w:r>
    </w:p>
    <w:p w14:paraId="13DE48A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(NB. See also ‘Anaphylaxis’).</w:t>
      </w:r>
    </w:p>
    <w:p w14:paraId="51957F3D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6F3F21D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Anaphylaxis</w:t>
      </w:r>
    </w:p>
    <w:p w14:paraId="64016D3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 rapidly evolving generalised multi-system allergic reaction characterised by</w:t>
      </w:r>
    </w:p>
    <w:p w14:paraId="25C902B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1 or more symptoms or signs of respiratory and/or cardiovascular involvement</w:t>
      </w:r>
    </w:p>
    <w:p w14:paraId="2B7B32B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AND involvement of other systems such as the skin or gastrointestinal tract.</w:t>
      </w:r>
    </w:p>
    <w:p w14:paraId="3054EAA6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Respiratory: difficulty/noisy breathing, swelling of the tongue, swelling/</w:t>
      </w:r>
    </w:p>
    <w:p w14:paraId="44BAB22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tightness in the throat, difficulty talking/hoarse voice, wheeze or</w:t>
      </w:r>
    </w:p>
    <w:p w14:paraId="49525A5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persistent cough.</w:t>
      </w:r>
    </w:p>
    <w:p w14:paraId="775F937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Cardiac: loss of consciousness, collapse, pale and floppy (babies),</w:t>
      </w:r>
    </w:p>
    <w:p w14:paraId="28A9255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hypotension.</w:t>
      </w:r>
    </w:p>
    <w:p w14:paraId="7C0AE7E6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496F6C9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Arthralgia</w:t>
      </w:r>
    </w:p>
    <w:p w14:paraId="52A50D5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Joint pain without redness or swelling.</w:t>
      </w:r>
    </w:p>
    <w:p w14:paraId="20FE409D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550197B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Arthritis</w:t>
      </w:r>
    </w:p>
    <w:p w14:paraId="3926D2D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Joint pain with redness and/or swelling.</w:t>
      </w:r>
    </w:p>
    <w:p w14:paraId="2172C617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4B26273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Brachial neuritis</w:t>
      </w:r>
    </w:p>
    <w:p w14:paraId="11BC228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Pain in arm causing persisting weakness of limb on side of vaccination.</w:t>
      </w:r>
    </w:p>
    <w:p w14:paraId="798681CA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382E2B4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Death</w:t>
      </w:r>
    </w:p>
    <w:p w14:paraId="5E3F173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Any death of a vaccine recipient temporally linked to vaccination, where no</w:t>
      </w:r>
    </w:p>
    <w:p w14:paraId="356B4DD6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other clear cause of death can be established.</w:t>
      </w:r>
    </w:p>
    <w:p w14:paraId="7095D9F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360 The Australian Immunisation Handbook 9th </w:t>
      </w:r>
      <w:proofErr w:type="spellStart"/>
      <w:r w:rsidRPr="009B29A1">
        <w:rPr>
          <w:rFonts w:ascii="Times New Roman" w:hAnsi="Times New Roman" w:cs="Times New Roman"/>
          <w:color w:val="000000"/>
          <w:sz w:val="24"/>
          <w:szCs w:val="24"/>
        </w:rPr>
        <w:t>Edition</w:t>
      </w:r>
      <w:r w:rsidRPr="009B29A1">
        <w:rPr>
          <w:rFonts w:ascii="Times New Roman" w:hAnsi="Times New Roman" w:cs="Times New Roman"/>
          <w:color w:val="FFFFFF"/>
          <w:sz w:val="24"/>
          <w:szCs w:val="24"/>
        </w:rPr>
        <w:t>ppendices</w:t>
      </w:r>
      <w:proofErr w:type="spellEnd"/>
    </w:p>
    <w:p w14:paraId="3FD6CC2A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2E634A6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Disseminated BCG</w:t>
      </w:r>
    </w:p>
    <w:p w14:paraId="32299DB8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Disseminated infection occurring after BCG vaccination and confirmed by</w:t>
      </w:r>
    </w:p>
    <w:p w14:paraId="019468F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isolation of </w:t>
      </w:r>
      <w:r w:rsidRPr="009B29A1">
        <w:rPr>
          <w:rFonts w:ascii="Times New Roman" w:eastAsia="PalatinoLTStd-Italic" w:hAnsi="Times New Roman" w:cs="Times New Roman"/>
          <w:i/>
          <w:iCs/>
          <w:color w:val="000000"/>
          <w:sz w:val="24"/>
          <w:szCs w:val="24"/>
        </w:rPr>
        <w:t xml:space="preserve">Mycobacterium </w:t>
      </w:r>
      <w:proofErr w:type="spellStart"/>
      <w:r w:rsidRPr="009B29A1">
        <w:rPr>
          <w:rFonts w:ascii="Times New Roman" w:eastAsia="PalatinoLTStd-Italic" w:hAnsi="Times New Roman" w:cs="Times New Roman"/>
          <w:i/>
          <w:iCs/>
          <w:color w:val="000000"/>
          <w:sz w:val="24"/>
          <w:szCs w:val="24"/>
        </w:rPr>
        <w:t>bovis</w:t>
      </w:r>
      <w:proofErr w:type="spellEnd"/>
      <w:r w:rsidRPr="009B29A1">
        <w:rPr>
          <w:rFonts w:ascii="Times New Roman" w:eastAsia="PalatinoLTStd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29A1">
        <w:rPr>
          <w:rFonts w:ascii="Times New Roman" w:hAnsi="Times New Roman" w:cs="Times New Roman"/>
          <w:color w:val="000000"/>
          <w:sz w:val="24"/>
          <w:szCs w:val="24"/>
        </w:rPr>
        <w:t>BCG strain.</w:t>
      </w:r>
    </w:p>
    <w:p w14:paraId="358AE23B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2C15D4DE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5C94090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lastRenderedPageBreak/>
        <w:t>Encephalopathy [diagnosis must be made by a physician]</w:t>
      </w:r>
    </w:p>
    <w:p w14:paraId="362A930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Encephalopathy is an acute onset of major neurological illness temporally</w:t>
      </w:r>
    </w:p>
    <w:p w14:paraId="1A58473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linked with vaccination and characterised by any 2 or more of the following 3</w:t>
      </w:r>
    </w:p>
    <w:p w14:paraId="47B00B1A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conditions:</w:t>
      </w:r>
    </w:p>
    <w:p w14:paraId="47A6B84A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seizures,</w:t>
      </w:r>
    </w:p>
    <w:p w14:paraId="61F8D289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severe alteration in level of consciousness or mental status (behaviour and/or</w:t>
      </w:r>
    </w:p>
    <w:p w14:paraId="21B1C1F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personality) lasting for 1 day or more, and/or</w:t>
      </w:r>
    </w:p>
    <w:p w14:paraId="3B69EACE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focal neurological signs which persist for 1 day or more.</w:t>
      </w:r>
    </w:p>
    <w:p w14:paraId="6961B9C6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0D21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Encephalitis [diagnosis must be made by a physician]</w:t>
      </w:r>
    </w:p>
    <w:p w14:paraId="3727E10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Encephalitis is characterised by the above-mentioned symptoms and signs</w:t>
      </w:r>
    </w:p>
    <w:p w14:paraId="0FF0468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of cerebral inflammation and, in many cases, CSF pleocytosis and/or virus</w:t>
      </w:r>
    </w:p>
    <w:p w14:paraId="0FCF388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isolation.</w:t>
      </w:r>
    </w:p>
    <w:p w14:paraId="1BB7B04A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70F2D149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Extensive limb swelling</w:t>
      </w:r>
    </w:p>
    <w:p w14:paraId="2E53C58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Swelling of the limb, with or without redness, which:</w:t>
      </w:r>
    </w:p>
    <w:p w14:paraId="5ECD5DA6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extends from the joint above to the joint below the injection site, or beyond a</w:t>
      </w:r>
    </w:p>
    <w:p w14:paraId="078E9D7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joint (above or below the injection site), </w:t>
      </w:r>
      <w:proofErr w:type="spellStart"/>
      <w:r w:rsidRPr="009B29A1">
        <w:rPr>
          <w:rFonts w:ascii="Times New Roman" w:hAnsi="Times New Roman" w:cs="Times New Roman"/>
          <w:color w:val="000000"/>
          <w:sz w:val="24"/>
          <w:szCs w:val="24"/>
        </w:rPr>
        <w:t>orAppendix</w:t>
      </w:r>
      <w:proofErr w:type="spellEnd"/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 6 361</w:t>
      </w:r>
    </w:p>
    <w:p w14:paraId="053AE6B9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3FB2058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Injection site reaction (severe)</w:t>
      </w:r>
    </w:p>
    <w:p w14:paraId="2B8BAA7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Reaction (redness and/or swelling) at site of injection which:</w:t>
      </w:r>
    </w:p>
    <w:p w14:paraId="28188D6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persists for more than 3 days AND is associated with ongoing symptoms</w:t>
      </w:r>
    </w:p>
    <w:p w14:paraId="50F6466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such as pain or an inability to use the limb (see ‘Brachial neuritis’ above), and</w:t>
      </w:r>
    </w:p>
    <w:p w14:paraId="12F85D1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does not fulfil the case definition for extensive limb swelling (see ‘Extensive</w:t>
      </w:r>
    </w:p>
    <w:p w14:paraId="5D17727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limb swelling’ above), or</w:t>
      </w:r>
    </w:p>
    <w:p w14:paraId="678E89B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requires hospitalisation.</w:t>
      </w:r>
    </w:p>
    <w:p w14:paraId="6246B09C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4CF23D2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Intussusception [diagnosis must be made by a hospital physician]</w:t>
      </w:r>
    </w:p>
    <w:p w14:paraId="0421751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The invagination of a proximal segment of bowel into the distal bowel lumen.</w:t>
      </w:r>
    </w:p>
    <w:p w14:paraId="1294A382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6B516AA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Lymphadenitis (includes suppurative lymphadenitis)</w:t>
      </w:r>
    </w:p>
    <w:p w14:paraId="2D75338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Occurrence of either:</w:t>
      </w:r>
    </w:p>
    <w:p w14:paraId="044697F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at least 1 lymph node, 1.5 cm in diameter or larger, or</w:t>
      </w:r>
    </w:p>
    <w:p w14:paraId="2341858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a draining sinus over a lymph node.</w:t>
      </w:r>
    </w:p>
    <w:p w14:paraId="23AB4902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7D1C8C78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Meningitis [diagnosis must be made by a physician]</w:t>
      </w:r>
    </w:p>
    <w:p w14:paraId="4B45C10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Acute onset of major illness with fever and often neck stiffness/positive</w:t>
      </w:r>
    </w:p>
    <w:p w14:paraId="4E0AA62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meningeal signs (Kernig, Brudzinski) and with CSF pleocytosis.</w:t>
      </w:r>
    </w:p>
    <w:p w14:paraId="0995B929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4FECFED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Nodule</w:t>
      </w:r>
    </w:p>
    <w:p w14:paraId="51F92046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 discrete or well demarcated soft tissue mass or lump that is firm and is at the</w:t>
      </w:r>
    </w:p>
    <w:p w14:paraId="5D57F0A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injection site in the absence of abscess formation, warmth and erythema.</w:t>
      </w:r>
    </w:p>
    <w:p w14:paraId="11B8EF1F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7EBA3CA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Orchitis</w:t>
      </w:r>
    </w:p>
    <w:p w14:paraId="49B6661B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Swelling with pain and/or tenderness of testes.</w:t>
      </w:r>
    </w:p>
    <w:p w14:paraId="7577E88E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14218C1F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Osteitis</w:t>
      </w:r>
    </w:p>
    <w:p w14:paraId="6609308A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Inflammation of the bone due to BCG vaccination.</w:t>
      </w:r>
    </w:p>
    <w:p w14:paraId="09980F94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299A5465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20A45FF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lastRenderedPageBreak/>
        <w:t>Osteomyelitis</w:t>
      </w:r>
    </w:p>
    <w:p w14:paraId="5D014B5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Proven bacterial infection of bone.</w:t>
      </w:r>
    </w:p>
    <w:p w14:paraId="15B3F138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3339B60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Parotitis</w:t>
      </w:r>
    </w:p>
    <w:p w14:paraId="480A003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Swelling and/or tenderness of parotid gland or glands.</w:t>
      </w:r>
    </w:p>
    <w:p w14:paraId="42B7229C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06B79258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Rash</w:t>
      </w:r>
    </w:p>
    <w:p w14:paraId="4B75DB0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Severe or unusual rash.</w:t>
      </w:r>
    </w:p>
    <w:p w14:paraId="035FDFE7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101D6448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Screaming (persistent)</w:t>
      </w:r>
    </w:p>
    <w:p w14:paraId="529CDCF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The presence of crying which is continuous and unaltered for longer than 3 hours.</w:t>
      </w:r>
    </w:p>
    <w:p w14:paraId="66D511FE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17203490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Seizure</w:t>
      </w:r>
    </w:p>
    <w:p w14:paraId="498D326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Witnessed sudden loss of consciousness and generalised, tonic, </w:t>
      </w:r>
      <w:proofErr w:type="spellStart"/>
      <w:r w:rsidRPr="009B29A1">
        <w:rPr>
          <w:rFonts w:ascii="Times New Roman" w:hAnsi="Times New Roman" w:cs="Times New Roman"/>
          <w:color w:val="000000"/>
          <w:sz w:val="24"/>
          <w:szCs w:val="24"/>
        </w:rPr>
        <w:t>clonic</w:t>
      </w:r>
      <w:proofErr w:type="spellEnd"/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9A1">
        <w:rPr>
          <w:rFonts w:ascii="Times New Roman" w:hAnsi="Times New Roman" w:cs="Times New Roman"/>
          <w:color w:val="000000"/>
          <w:sz w:val="24"/>
          <w:szCs w:val="24"/>
        </w:rPr>
        <w:t>tonicclonic</w:t>
      </w:r>
      <w:proofErr w:type="spellEnd"/>
      <w:r w:rsidRPr="009B29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D2AAA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or atonic motor manifestations.</w:t>
      </w:r>
    </w:p>
    <w:p w14:paraId="54EA76DA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febrile seizures: with fever ≥38.5°C,</w:t>
      </w:r>
    </w:p>
    <w:p w14:paraId="41DE786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afebrile seizures: without fever,</w:t>
      </w:r>
    </w:p>
    <w:p w14:paraId="0EBD5D16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syncopal seizures: syncope/vasovagal episode followed by seizure(s).</w:t>
      </w:r>
    </w:p>
    <w:p w14:paraId="11A8D6C8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362 The Australian Immunisation Handbook 9th </w:t>
      </w:r>
      <w:proofErr w:type="spellStart"/>
      <w:r w:rsidRPr="009B29A1">
        <w:rPr>
          <w:rFonts w:ascii="Times New Roman" w:hAnsi="Times New Roman" w:cs="Times New Roman"/>
          <w:color w:val="000000"/>
          <w:sz w:val="24"/>
          <w:szCs w:val="24"/>
        </w:rPr>
        <w:t>Edition</w:t>
      </w:r>
      <w:r w:rsidRPr="009B29A1">
        <w:rPr>
          <w:rFonts w:ascii="Times New Roman" w:hAnsi="Times New Roman" w:cs="Times New Roman"/>
          <w:color w:val="FFFFFF"/>
          <w:sz w:val="24"/>
          <w:szCs w:val="24"/>
        </w:rPr>
        <w:t>endices</w:t>
      </w:r>
      <w:proofErr w:type="spellEnd"/>
    </w:p>
    <w:p w14:paraId="15447C91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7F6B8C3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Sepsis</w:t>
      </w:r>
    </w:p>
    <w:p w14:paraId="5BEEBCA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Acute onset of severe, generalised illness due to bacterial infection and confirmed</w:t>
      </w:r>
    </w:p>
    <w:p w14:paraId="70C8F038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by positive blood culture.</w:t>
      </w:r>
    </w:p>
    <w:p w14:paraId="67B47719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9E38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Subacute sclerosing panencephalitis [diagnosis must be made by a physician]</w:t>
      </w:r>
    </w:p>
    <w:p w14:paraId="5AA9BB81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Degenerative central nervous system (CNS) condition with laboratory</w:t>
      </w:r>
    </w:p>
    <w:p w14:paraId="3C8B366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confirmation of abnormal serum and CSF measles antibodies.</w:t>
      </w:r>
    </w:p>
    <w:p w14:paraId="43B3E963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680D431E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Syncope</w:t>
      </w:r>
    </w:p>
    <w:p w14:paraId="5FD4D30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See ‘Vasovagal episode’.</w:t>
      </w:r>
    </w:p>
    <w:p w14:paraId="02B09A6C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4C20E3C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Thrombocytopenia</w:t>
      </w:r>
    </w:p>
    <w:p w14:paraId="24CEE1C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Platelet count &lt;50 x 109/L.</w:t>
      </w:r>
    </w:p>
    <w:p w14:paraId="2FB928CD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6D5F043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Toxic shock syndrome [diagnosis must be made by a physician]</w:t>
      </w:r>
    </w:p>
    <w:p w14:paraId="713146E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Abrupt onset of fever, vomiting, watery diarrhoea and shock within a few hours</w:t>
      </w:r>
    </w:p>
    <w:p w14:paraId="0A79400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of vaccination as can be associated with other conditions listed here.</w:t>
      </w:r>
    </w:p>
    <w:p w14:paraId="6899B34A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6B8015EA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Vaccine-associated paralytic poliomyelitis</w:t>
      </w:r>
    </w:p>
    <w:p w14:paraId="2BD5B1C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See ‘Acute flaccid paralysis’.</w:t>
      </w:r>
    </w:p>
    <w:p w14:paraId="40115424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73D5BBCC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Vasovagal episode (syncope, faint)</w:t>
      </w:r>
    </w:p>
    <w:p w14:paraId="69926F5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Episode of pallor and unresponsiveness or reduced responsiveness or feeling</w:t>
      </w:r>
    </w:p>
    <w:p w14:paraId="31C5CAD9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light headed AND</w:t>
      </w:r>
    </w:p>
    <w:p w14:paraId="0C03BECD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occurring while vaccine being administered or shortly after (usually within</w:t>
      </w:r>
    </w:p>
    <w:p w14:paraId="06BB7B6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5 minutes), AND</w:t>
      </w:r>
    </w:p>
    <w:p w14:paraId="617978A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bradycardia, AND</w:t>
      </w:r>
    </w:p>
    <w:p w14:paraId="0C1689E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• resolution of symptoms with change in position (supine position or head</w:t>
      </w:r>
    </w:p>
    <w:p w14:paraId="57B4C6E5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between knees or limbs elevated).</w:t>
      </w:r>
    </w:p>
    <w:p w14:paraId="4D3F1B94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(See Table 1.5.1 to distinguish from anaphylaxis).</w:t>
      </w:r>
    </w:p>
    <w:p w14:paraId="0911D52F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</w:p>
    <w:p w14:paraId="0C2C2C71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</w:pPr>
      <w:r w:rsidRPr="009B29A1">
        <w:rPr>
          <w:rFonts w:ascii="Times New Roman" w:eastAsia="PalatinoLTStd-Bold" w:hAnsi="Times New Roman" w:cs="Times New Roman"/>
          <w:b/>
          <w:bCs/>
          <w:color w:val="000000"/>
          <w:sz w:val="24"/>
          <w:szCs w:val="24"/>
        </w:rPr>
        <w:t>Other severe or unusual events</w:t>
      </w:r>
    </w:p>
    <w:p w14:paraId="15B19FA7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Any unusual event that does not fit into any of the categories listed above, but</w:t>
      </w:r>
    </w:p>
    <w:p w14:paraId="5A4690C6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is of medical or epidemiological interest, should be reported with a detailed</w:t>
      </w:r>
    </w:p>
    <w:p w14:paraId="602CE43A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description of the clinical features.</w:t>
      </w:r>
    </w:p>
    <w:p w14:paraId="353C7F48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BAA7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Report by telephone to State or Territory Health Department or notify by the blue</w:t>
      </w:r>
    </w:p>
    <w:p w14:paraId="27F6C795" w14:textId="77777777" w:rsid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 xml:space="preserve">card to ADRAC (see Section 1.5.2, </w:t>
      </w:r>
      <w:r w:rsidRPr="009B29A1">
        <w:rPr>
          <w:rFonts w:ascii="Times New Roman" w:eastAsia="PalatinoLTStd-Italic" w:hAnsi="Times New Roman" w:cs="Times New Roman"/>
          <w:i/>
          <w:iCs/>
          <w:color w:val="000000"/>
          <w:sz w:val="24"/>
          <w:szCs w:val="24"/>
        </w:rPr>
        <w:t>Adverse events following immunisation</w:t>
      </w:r>
      <w:r w:rsidRPr="009B29A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15375D2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DBD933" w14:textId="77777777" w:rsidR="009B29A1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Note: The Brighton Collaboration is an international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9A1">
        <w:rPr>
          <w:rFonts w:ascii="Times New Roman" w:hAnsi="Times New Roman" w:cs="Times New Roman"/>
          <w:color w:val="000000"/>
          <w:sz w:val="24"/>
          <w:szCs w:val="24"/>
        </w:rPr>
        <w:t>group considering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9A1">
        <w:rPr>
          <w:rFonts w:ascii="Times New Roman" w:hAnsi="Times New Roman" w:cs="Times New Roman"/>
          <w:color w:val="000000"/>
          <w:sz w:val="24"/>
          <w:szCs w:val="24"/>
        </w:rPr>
        <w:t>definitions of adverse</w:t>
      </w:r>
    </w:p>
    <w:p w14:paraId="4228402F" w14:textId="77777777" w:rsidR="00FE7B92" w:rsidRPr="009B29A1" w:rsidRDefault="009B29A1" w:rsidP="009B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9A1">
        <w:rPr>
          <w:rFonts w:ascii="Times New Roman" w:hAnsi="Times New Roman" w:cs="Times New Roman"/>
          <w:color w:val="000000"/>
          <w:sz w:val="24"/>
          <w:szCs w:val="24"/>
        </w:rPr>
        <w:t>events following immunisation. Its website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9A1">
        <w:rPr>
          <w:rFonts w:ascii="Times New Roman" w:hAnsi="Times New Roman" w:cs="Times New Roman"/>
          <w:color w:val="000000"/>
          <w:sz w:val="24"/>
          <w:szCs w:val="24"/>
        </w:rPr>
        <w:t>is: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9A1">
        <w:rPr>
          <w:rFonts w:ascii="Times New Roman" w:hAnsi="Times New Roman" w:cs="Times New Roman"/>
          <w:color w:val="000000"/>
          <w:sz w:val="24"/>
          <w:szCs w:val="24"/>
        </w:rPr>
        <w:t>http://www.brightoncollaboration.org.</w:t>
      </w:r>
    </w:p>
    <w:sectPr w:rsidR="00FE7B92" w:rsidRPr="009B29A1" w:rsidSect="00FE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LTStd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alatinoLTStd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1"/>
    <w:rsid w:val="00221FF3"/>
    <w:rsid w:val="00293638"/>
    <w:rsid w:val="009B29A1"/>
    <w:rsid w:val="00D908EA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83AB"/>
  <w15:docId w15:val="{F1973B1E-0DD7-43C6-965C-C6CE9C4E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miLimo</cp:lastModifiedBy>
  <cp:revision>2</cp:revision>
  <dcterms:created xsi:type="dcterms:W3CDTF">2021-04-24T04:50:00Z</dcterms:created>
  <dcterms:modified xsi:type="dcterms:W3CDTF">2021-04-24T04:50:00Z</dcterms:modified>
</cp:coreProperties>
</file>